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FA" w:rsidRPr="00682B6E" w:rsidRDefault="00682B6E" w:rsidP="00682B6E">
      <w:pPr>
        <w:jc w:val="both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r w:rsidRPr="00682B6E">
        <w:rPr>
          <w:rFonts w:asciiTheme="majorHAnsi" w:hAnsiTheme="majorHAnsi" w:cstheme="majorHAnsi"/>
          <w:b/>
          <w:sz w:val="28"/>
          <w:szCs w:val="28"/>
        </w:rPr>
        <w:t xml:space="preserve">Registro 1600 da EFD-ICMS/IPI </w:t>
      </w:r>
      <w:bookmarkEnd w:id="0"/>
      <w:r w:rsidRPr="00682B6E">
        <w:rPr>
          <w:rFonts w:asciiTheme="majorHAnsi" w:hAnsiTheme="majorHAnsi" w:cstheme="majorHAnsi"/>
          <w:b/>
          <w:sz w:val="28"/>
          <w:szCs w:val="28"/>
        </w:rPr>
        <w:t>- Total das operações com cartão de crédito e/ou débito, loja (</w:t>
      </w:r>
      <w:proofErr w:type="spellStart"/>
      <w:r w:rsidRPr="00682B6E">
        <w:rPr>
          <w:rFonts w:asciiTheme="majorHAnsi" w:hAnsiTheme="majorHAnsi" w:cstheme="majorHAnsi"/>
          <w:b/>
          <w:sz w:val="28"/>
          <w:szCs w:val="28"/>
        </w:rPr>
        <w:t>private</w:t>
      </w:r>
      <w:proofErr w:type="spellEnd"/>
      <w:r w:rsidRPr="00682B6E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682B6E">
        <w:rPr>
          <w:rFonts w:asciiTheme="majorHAnsi" w:hAnsiTheme="majorHAnsi" w:cstheme="majorHAnsi"/>
          <w:b/>
          <w:sz w:val="28"/>
          <w:szCs w:val="28"/>
        </w:rPr>
        <w:t>label</w:t>
      </w:r>
      <w:proofErr w:type="spellEnd"/>
      <w:r w:rsidRPr="00682B6E">
        <w:rPr>
          <w:rFonts w:asciiTheme="majorHAnsi" w:hAnsiTheme="majorHAnsi" w:cstheme="majorHAnsi"/>
          <w:b/>
          <w:sz w:val="28"/>
          <w:szCs w:val="28"/>
        </w:rPr>
        <w:t>) e demais instrumentos de pagamentos eletrônicos</w:t>
      </w:r>
    </w:p>
    <w:p w:rsidR="00682B6E" w:rsidRDefault="00682B6E" w:rsidP="00682B6E">
      <w:pPr>
        <w:jc w:val="both"/>
      </w:pPr>
    </w:p>
    <w:p w:rsidR="00682B6E" w:rsidRDefault="00682B6E" w:rsidP="00682B6E">
      <w:pPr>
        <w:spacing w:after="100" w:afterAutospacing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Resolução nº 5.018 de 09/06/2017 – MG de 10/06/2017, e</w:t>
      </w:r>
      <w:r>
        <w:rPr>
          <w:rFonts w:ascii="Calibri Light" w:hAnsi="Calibri Light" w:cs="Calibri Light"/>
        </w:rPr>
        <w:t>stabelece a obrigatoriedade de apresentação dos Registros 1600 e 1700 da Escrituração Fiscal Digital - EFD.</w:t>
      </w:r>
      <w:r>
        <w:rPr>
          <w:rFonts w:ascii="Calibri Light" w:hAnsi="Calibri Light" w:cs="Calibri Light"/>
        </w:rPr>
        <w:t xml:space="preserve"> (Total das operações com cartão de crédito e ou débito e demais instrumentos de pagamentos eletrônicos)</w:t>
      </w:r>
    </w:p>
    <w:p w:rsidR="00682B6E" w:rsidRDefault="00682B6E" w:rsidP="00682B6E">
      <w:pPr>
        <w:spacing w:after="100" w:afterAutospacing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Para que </w:t>
      </w:r>
      <w:r>
        <w:rPr>
          <w:rFonts w:ascii="Calibri Light" w:hAnsi="Calibri Light" w:cs="Calibri Light"/>
        </w:rPr>
        <w:t xml:space="preserve">a empresa obrigada a entrega da EFD mensal tenha </w:t>
      </w:r>
      <w:r>
        <w:rPr>
          <w:rFonts w:ascii="Calibri Light" w:hAnsi="Calibri Light" w:cs="Calibri Light"/>
        </w:rPr>
        <w:t xml:space="preserve">possibilidade de gerar o registro 1600 do EFD é </w:t>
      </w:r>
      <w:r w:rsidR="001D26AA">
        <w:rPr>
          <w:rFonts w:ascii="Calibri Light" w:hAnsi="Calibri Light" w:cs="Calibri Light"/>
        </w:rPr>
        <w:t>necessário</w:t>
      </w:r>
      <w:r>
        <w:rPr>
          <w:rFonts w:ascii="Calibri Light" w:hAnsi="Calibri Light" w:cs="Calibri Light"/>
        </w:rPr>
        <w:t xml:space="preserve"> as empresas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providenciarem </w:t>
      </w:r>
      <w:r w:rsidR="001D26AA">
        <w:rPr>
          <w:rFonts w:ascii="Calibri Light" w:hAnsi="Calibri Light" w:cs="Calibri Light"/>
        </w:rPr>
        <w:t>junto ao fornecedor</w:t>
      </w:r>
      <w:r>
        <w:rPr>
          <w:rFonts w:ascii="Calibri Light" w:hAnsi="Calibri Light" w:cs="Calibri Light"/>
        </w:rPr>
        <w:t xml:space="preserve"> de seu sistema financeiro </w:t>
      </w:r>
      <w:r w:rsidR="001D26AA">
        <w:rPr>
          <w:rFonts w:ascii="Calibri Light" w:hAnsi="Calibri Light" w:cs="Calibri Light"/>
        </w:rPr>
        <w:t>a realização d</w:t>
      </w:r>
      <w:r>
        <w:rPr>
          <w:rFonts w:ascii="Calibri Light" w:hAnsi="Calibri Light" w:cs="Calibri Light"/>
        </w:rPr>
        <w:t xml:space="preserve">os parâmetros abaixo; </w:t>
      </w:r>
    </w:p>
    <w:p w:rsidR="00682B6E" w:rsidRDefault="00682B6E" w:rsidP="00682B6E">
      <w:pPr>
        <w:spacing w:after="100" w:afterAutospacing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cadastro e parâmetros no módulo financeiro </w:t>
      </w:r>
      <w:r>
        <w:rPr>
          <w:rFonts w:ascii="Calibri Light" w:hAnsi="Calibri Light" w:cs="Calibri Light"/>
        </w:rPr>
        <w:t xml:space="preserve">informando </w:t>
      </w:r>
      <w:r>
        <w:rPr>
          <w:rFonts w:ascii="Calibri Light" w:hAnsi="Calibri Light" w:cs="Calibri Light"/>
        </w:rPr>
        <w:t>as operadoras de cartão</w:t>
      </w:r>
      <w:r>
        <w:rPr>
          <w:rFonts w:ascii="Calibri Light" w:hAnsi="Calibri Light" w:cs="Calibri Light"/>
        </w:rPr>
        <w:t xml:space="preserve"> por bandeira e operadora;</w:t>
      </w:r>
    </w:p>
    <w:p w:rsidR="00682B6E" w:rsidRDefault="00682B6E" w:rsidP="00682B6E">
      <w:pPr>
        <w:spacing w:after="100" w:afterAutospacing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cadastro e parâmetro nas condições de recebimento financeiro com cartões, com as opções ou não de informar a NF de origem para o ato do recebimento com cartão</w:t>
      </w:r>
      <w:r>
        <w:rPr>
          <w:rFonts w:ascii="Calibri Light" w:hAnsi="Calibri Light" w:cs="Calibri Light"/>
        </w:rPr>
        <w:t xml:space="preserve"> de débito e ou crédito;</w:t>
      </w:r>
      <w:r>
        <w:rPr>
          <w:rFonts w:ascii="Calibri Light" w:hAnsi="Calibri Light" w:cs="Calibri Light"/>
        </w:rPr>
        <w:t xml:space="preserve"> </w:t>
      </w:r>
    </w:p>
    <w:p w:rsidR="00682B6E" w:rsidRDefault="00682B6E" w:rsidP="00682B6E">
      <w:pPr>
        <w:spacing w:after="100" w:afterAutospacing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Após estes parâmetros no sistema </w:t>
      </w:r>
      <w:r>
        <w:rPr>
          <w:rFonts w:ascii="Calibri Light" w:hAnsi="Calibri Light" w:cs="Calibri Light"/>
        </w:rPr>
        <w:t>a pessoa responsável pelo financeiro deverá realizar os apontamentos</w:t>
      </w:r>
      <w:r>
        <w:rPr>
          <w:rFonts w:ascii="Calibri Light" w:hAnsi="Calibri Light" w:cs="Calibri Light"/>
        </w:rPr>
        <w:t xml:space="preserve"> no financeiro (baixa dos recebimentos com cartão de crédito e débito) </w:t>
      </w:r>
      <w:r>
        <w:rPr>
          <w:rFonts w:ascii="Calibri Light" w:hAnsi="Calibri Light" w:cs="Calibri Light"/>
        </w:rPr>
        <w:t xml:space="preserve">onde será </w:t>
      </w:r>
      <w:r>
        <w:rPr>
          <w:rFonts w:ascii="Calibri Light" w:hAnsi="Calibri Light" w:cs="Calibri Light"/>
        </w:rPr>
        <w:t>gerado um extrato por operadora, que será o banco de dados para gerar o registro 1600 da EFD.</w:t>
      </w:r>
    </w:p>
    <w:p w:rsidR="00682B6E" w:rsidRDefault="00682B6E" w:rsidP="00682B6E">
      <w:pPr>
        <w:spacing w:after="100" w:afterAutospacing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Só haverá possibilidade de gerar o registro 1600 da EFD após haver estas informações acima no </w:t>
      </w:r>
      <w:r>
        <w:rPr>
          <w:rFonts w:ascii="Calibri Light" w:hAnsi="Calibri Light" w:cs="Calibri Light"/>
        </w:rPr>
        <w:t xml:space="preserve">módulo financeiro no </w:t>
      </w:r>
      <w:r>
        <w:rPr>
          <w:rFonts w:ascii="Calibri Light" w:hAnsi="Calibri Light" w:cs="Calibri Light"/>
        </w:rPr>
        <w:t xml:space="preserve">sistema </w:t>
      </w:r>
      <w:r>
        <w:rPr>
          <w:rFonts w:ascii="Calibri Light" w:hAnsi="Calibri Light" w:cs="Calibri Light"/>
        </w:rPr>
        <w:t>de cada empresa.</w:t>
      </w:r>
    </w:p>
    <w:p w:rsidR="00682B6E" w:rsidRPr="001D26AA" w:rsidRDefault="00682B6E" w:rsidP="001D26AA">
      <w:pPr>
        <w:pStyle w:val="Ttulo1"/>
        <w:spacing w:before="420" w:after="120"/>
        <w:jc w:val="both"/>
        <w:rPr>
          <w:rFonts w:asciiTheme="majorHAnsi" w:eastAsia="Times New Roman" w:hAnsiTheme="majorHAnsi" w:cstheme="majorHAnsi"/>
          <w:i/>
          <w:iCs/>
          <w:color w:val="auto"/>
          <w:sz w:val="28"/>
          <w:szCs w:val="28"/>
        </w:rPr>
      </w:pPr>
      <w:r w:rsidRPr="001D26AA">
        <w:rPr>
          <w:rFonts w:asciiTheme="majorHAnsi" w:eastAsia="Times New Roman" w:hAnsiTheme="majorHAnsi" w:cstheme="majorHAnsi"/>
          <w:i/>
          <w:iCs/>
          <w:color w:val="auto"/>
          <w:sz w:val="28"/>
          <w:szCs w:val="28"/>
        </w:rPr>
        <w:t>Layout:</w:t>
      </w:r>
    </w:p>
    <w:p w:rsidR="00682B6E" w:rsidRPr="001D26AA" w:rsidRDefault="00682B6E" w:rsidP="001D26AA">
      <w:pPr>
        <w:pStyle w:val="NormalWeb"/>
        <w:spacing w:before="0" w:beforeAutospacing="0" w:after="210" w:afterAutospacing="0" w:line="300" w:lineRule="atLeast"/>
        <w:jc w:val="both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</w:rPr>
        <w:t>Este registro destina-se a identificar o valor total das operações de vendas realizadas pelo declarante por meio de cartão de débito ou de crédito, de loja (</w:t>
      </w:r>
      <w:proofErr w:type="spellStart"/>
      <w:r w:rsidRPr="001D26AA">
        <w:rPr>
          <w:rFonts w:asciiTheme="majorHAnsi" w:hAnsiTheme="majorHAnsi" w:cstheme="majorHAnsi"/>
        </w:rPr>
        <w:t>private</w:t>
      </w:r>
      <w:proofErr w:type="spellEnd"/>
      <w:r w:rsidRPr="001D26AA">
        <w:rPr>
          <w:rFonts w:asciiTheme="majorHAnsi" w:hAnsiTheme="majorHAnsi" w:cstheme="majorHAnsi"/>
        </w:rPr>
        <w:t xml:space="preserve"> </w:t>
      </w:r>
      <w:proofErr w:type="spellStart"/>
      <w:r w:rsidRPr="001D26AA">
        <w:rPr>
          <w:rFonts w:asciiTheme="majorHAnsi" w:hAnsiTheme="majorHAnsi" w:cstheme="majorHAnsi"/>
        </w:rPr>
        <w:t>label</w:t>
      </w:r>
      <w:proofErr w:type="spellEnd"/>
      <w:r w:rsidRPr="001D26AA">
        <w:rPr>
          <w:rFonts w:asciiTheme="majorHAnsi" w:hAnsiTheme="majorHAnsi" w:cstheme="majorHAnsi"/>
        </w:rPr>
        <w:t>) e demais instrumentos de pagamentos eletrônicos, discriminado por instituição financeira e de pagamento, integrante ou não do Sistema de Pagamentos Brasileiro – SPB (Convênio ICMS nº 134/2016).</w:t>
      </w:r>
    </w:p>
    <w:p w:rsidR="00682B6E" w:rsidRPr="001D26AA" w:rsidRDefault="00682B6E" w:rsidP="001D26AA">
      <w:pPr>
        <w:pStyle w:val="NormalWeb"/>
        <w:spacing w:before="0" w:beforeAutospacing="0" w:after="210" w:afterAutospacing="0" w:line="300" w:lineRule="atLeast"/>
        <w:jc w:val="both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</w:rPr>
        <w:t>Deve-se consultar o contrato firmado entre a instituição e o informante do arquivo, para se ratificar a existência da prestação do serviço. Deve ser informado o valor total destas vendas, excluídos os estornos, cancelamentos e outros recebimentos não vinculados à sua atividade operacional.</w:t>
      </w:r>
    </w:p>
    <w:p w:rsidR="00682B6E" w:rsidRPr="001D26AA" w:rsidRDefault="00682B6E" w:rsidP="001D26AA">
      <w:pPr>
        <w:spacing w:after="100" w:afterAutospacing="1"/>
        <w:jc w:val="both"/>
        <w:rPr>
          <w:rFonts w:asciiTheme="majorHAnsi" w:hAnsiTheme="majorHAnsi" w:cstheme="majorHAnsi"/>
          <w:b/>
          <w:bCs/>
        </w:rPr>
      </w:pPr>
      <w:r w:rsidRPr="001D26AA">
        <w:rPr>
          <w:rFonts w:asciiTheme="majorHAnsi" w:hAnsiTheme="majorHAnsi" w:cstheme="majorHAnsi"/>
        </w:rPr>
        <w:t>A obrigatoriedade deste registro deve ser verificada junto a cada uma das unidades federativas. (</w:t>
      </w:r>
      <w:r w:rsidRPr="001D26AA">
        <w:rPr>
          <w:rFonts w:asciiTheme="majorHAnsi" w:hAnsiTheme="majorHAnsi" w:cstheme="majorHAnsi"/>
          <w:b/>
          <w:bCs/>
        </w:rPr>
        <w:t>RESOLUÇÃO N° 5.018, DE 9 DE JUNHO DE 2017</w:t>
      </w:r>
      <w:r w:rsidRPr="001D26AA">
        <w:rPr>
          <w:rFonts w:asciiTheme="majorHAnsi" w:hAnsiTheme="majorHAnsi" w:cstheme="majorHAnsi"/>
          <w:b/>
          <w:bCs/>
        </w:rPr>
        <w:br/>
        <w:t>(MG de 10/06/2017)</w:t>
      </w:r>
    </w:p>
    <w:p w:rsidR="00682B6E" w:rsidRPr="001D26AA" w:rsidRDefault="00682B6E" w:rsidP="001D26AA">
      <w:pPr>
        <w:pStyle w:val="NormalWeb"/>
        <w:spacing w:before="0" w:beforeAutospacing="0" w:after="210" w:afterAutospacing="0" w:line="300" w:lineRule="atLeast"/>
        <w:jc w:val="both"/>
        <w:rPr>
          <w:rFonts w:asciiTheme="majorHAnsi" w:hAnsiTheme="majorHAnsi" w:cstheme="majorHAnsi"/>
        </w:rPr>
      </w:pP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416"/>
        <w:gridCol w:w="4772"/>
        <w:gridCol w:w="461"/>
        <w:gridCol w:w="510"/>
        <w:gridCol w:w="432"/>
        <w:gridCol w:w="622"/>
      </w:tblGrid>
      <w:tr w:rsidR="00682B6E" w:rsidTr="00682B6E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lastRenderedPageBreak/>
              <w:t>Nº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Campo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Tipo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Tam.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Dec.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</w:rPr>
              <w:t>Obrig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</w:rPr>
              <w:t>.</w:t>
            </w:r>
          </w:p>
        </w:tc>
      </w:tr>
      <w:tr w:rsidR="00682B6E" w:rsidTr="00682B6E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 fixo contendo "</w:t>
            </w:r>
            <w:hyperlink r:id="rId5" w:tooltip="Registro 1600 da EFD-ICMS/IPI" w:history="1">
              <w:r>
                <w:rPr>
                  <w:rStyle w:val="Hyperlink"/>
                  <w:sz w:val="20"/>
                  <w:szCs w:val="20"/>
                </w:rPr>
                <w:t>1600</w:t>
              </w:r>
            </w:hyperlink>
            <w:r>
              <w:rPr>
                <w:sz w:val="20"/>
                <w:szCs w:val="20"/>
              </w:rPr>
              <w:t>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682B6E" w:rsidTr="00682B6E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COD_PART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participante (campo 02 do Registro </w:t>
            </w:r>
            <w:hyperlink r:id="rId6" w:tooltip="Registro 0150 da EFD-ICMS/IPI" w:history="1">
              <w:r>
                <w:rPr>
                  <w:rStyle w:val="Hyperlink"/>
                  <w:sz w:val="20"/>
                  <w:szCs w:val="20"/>
                </w:rPr>
                <w:t>0150</w:t>
              </w:r>
            </w:hyperlink>
            <w:r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br/>
              <w:t>- identificação da instituição financeira e/ou de pagamento.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682B6E" w:rsidTr="00682B6E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TOT_CREDITO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 das operações de crédito realizadas no período.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682B6E" w:rsidTr="00682B6E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TOT_DEBITO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 das operações de débito realizadas no período.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2B6E" w:rsidRDefault="00682B6E">
            <w:pPr>
              <w:spacing w:before="100" w:beforeAutospacing="1" w:after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</w:tbl>
    <w:p w:rsidR="001D26AA" w:rsidRDefault="001D26AA" w:rsidP="00682B6E">
      <w:pPr>
        <w:pStyle w:val="NormalWeb"/>
        <w:spacing w:before="0" w:beforeAutospacing="0" w:after="210" w:afterAutospacing="0" w:line="300" w:lineRule="atLeast"/>
        <w:rPr>
          <w:b/>
          <w:bCs/>
          <w:sz w:val="23"/>
          <w:szCs w:val="23"/>
        </w:rPr>
      </w:pPr>
    </w:p>
    <w:p w:rsidR="00682B6E" w:rsidRPr="001D26AA" w:rsidRDefault="00682B6E" w:rsidP="00682B6E">
      <w:pPr>
        <w:pStyle w:val="NormalWeb"/>
        <w:spacing w:before="0" w:beforeAutospacing="0" w:after="210" w:afterAutospacing="0" w:line="300" w:lineRule="atLeast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  <w:b/>
          <w:bCs/>
        </w:rPr>
        <w:t>Observações:</w:t>
      </w:r>
    </w:p>
    <w:p w:rsidR="00682B6E" w:rsidRPr="001D26AA" w:rsidRDefault="00682B6E" w:rsidP="00682B6E">
      <w:pPr>
        <w:numPr>
          <w:ilvl w:val="0"/>
          <w:numId w:val="1"/>
        </w:numPr>
        <w:spacing w:after="90" w:line="270" w:lineRule="atLeast"/>
        <w:ind w:left="0"/>
        <w:jc w:val="both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  <w:b/>
          <w:bCs/>
        </w:rPr>
        <w:t>Nível hierárquico: </w:t>
      </w:r>
      <w:r w:rsidRPr="001D26AA">
        <w:rPr>
          <w:rFonts w:asciiTheme="majorHAnsi" w:hAnsiTheme="majorHAnsi" w:cstheme="majorHAnsi"/>
        </w:rPr>
        <w:t>2;</w:t>
      </w:r>
    </w:p>
    <w:p w:rsidR="00682B6E" w:rsidRPr="001D26AA" w:rsidRDefault="00682B6E" w:rsidP="00682B6E">
      <w:pPr>
        <w:numPr>
          <w:ilvl w:val="0"/>
          <w:numId w:val="1"/>
        </w:numPr>
        <w:spacing w:after="90" w:line="270" w:lineRule="atLeast"/>
        <w:ind w:left="0"/>
        <w:jc w:val="both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  <w:b/>
          <w:bCs/>
        </w:rPr>
        <w:t>Ocorrência: </w:t>
      </w:r>
      <w:proofErr w:type="gramStart"/>
      <w:r w:rsidRPr="001D26AA">
        <w:rPr>
          <w:rFonts w:asciiTheme="majorHAnsi" w:hAnsiTheme="majorHAnsi" w:cstheme="majorHAnsi"/>
        </w:rPr>
        <w:t>1:N</w:t>
      </w:r>
      <w:proofErr w:type="gramEnd"/>
      <w:r w:rsidRPr="001D26AA">
        <w:rPr>
          <w:rFonts w:asciiTheme="majorHAnsi" w:hAnsiTheme="majorHAnsi" w:cstheme="majorHAnsi"/>
        </w:rPr>
        <w:t>;</w:t>
      </w:r>
    </w:p>
    <w:p w:rsidR="00682B6E" w:rsidRPr="001D26AA" w:rsidRDefault="00682B6E" w:rsidP="00682B6E">
      <w:pPr>
        <w:numPr>
          <w:ilvl w:val="0"/>
          <w:numId w:val="1"/>
        </w:numPr>
        <w:spacing w:after="90" w:line="270" w:lineRule="atLeast"/>
        <w:ind w:left="0"/>
        <w:jc w:val="both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  <w:b/>
          <w:bCs/>
        </w:rPr>
        <w:t>Coluna Entrada e/ou Saída: </w:t>
      </w:r>
      <w:r w:rsidRPr="001D26AA">
        <w:rPr>
          <w:rFonts w:asciiTheme="majorHAnsi" w:hAnsiTheme="majorHAnsi" w:cstheme="majorHAnsi"/>
        </w:rPr>
        <w:t>O "O" significa que o campo deve ser sempre preenchido (ou apresentado). Já o "OC" significa que o campo deve ser preenchido (ou apresentado) sempre que houver a informação a ser apresentada. Por fim, o "N" significa que o registro não pode ser preenchido (ou apresentado).</w:t>
      </w:r>
    </w:p>
    <w:p w:rsidR="00682B6E" w:rsidRPr="001D26AA" w:rsidRDefault="00682B6E" w:rsidP="00682B6E">
      <w:pPr>
        <w:rPr>
          <w:rFonts w:asciiTheme="majorHAnsi" w:hAnsiTheme="majorHAnsi" w:cstheme="majorHAnsi"/>
        </w:rPr>
      </w:pPr>
      <w:r w:rsidRPr="001D26AA">
        <w:rPr>
          <w:rStyle w:val="CitaoHTML"/>
          <w:rFonts w:asciiTheme="majorHAnsi" w:hAnsiTheme="majorHAnsi" w:cstheme="majorHAnsi"/>
          <w:b/>
          <w:bCs/>
        </w:rPr>
        <w:t>Base Legal: </w:t>
      </w:r>
      <w:r w:rsidRPr="001D26AA">
        <w:rPr>
          <w:rStyle w:val="CitaoHTML"/>
          <w:rFonts w:asciiTheme="majorHAnsi" w:hAnsiTheme="majorHAnsi" w:cstheme="majorHAnsi"/>
        </w:rPr>
        <w:t>Guia Prático da Escrituração Fiscal Digital - EFD-ICMS/IPI da Receita Federal do Brasil.</w:t>
      </w:r>
    </w:p>
    <w:p w:rsidR="00682B6E" w:rsidRPr="001D26AA" w:rsidRDefault="00682B6E" w:rsidP="00682B6E">
      <w:pPr>
        <w:pStyle w:val="Ttulo2"/>
        <w:spacing w:before="375" w:after="120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</w:rPr>
      </w:pPr>
      <w:r w:rsidRPr="001D26AA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</w:rPr>
        <w:t>2.1) Observações sobre o preenchimento:</w:t>
      </w:r>
    </w:p>
    <w:p w:rsidR="00682B6E" w:rsidRPr="001D26AA" w:rsidRDefault="00682B6E" w:rsidP="00682B6E">
      <w:pPr>
        <w:pStyle w:val="NormalWeb"/>
        <w:spacing w:before="0" w:beforeAutospacing="0" w:after="210" w:afterAutospacing="0" w:line="300" w:lineRule="atLeast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  <w:b/>
          <w:bCs/>
        </w:rPr>
        <w:t>* Campo 01 (REG): Valor Válido: </w:t>
      </w:r>
      <w:r w:rsidRPr="001D26AA">
        <w:rPr>
          <w:rFonts w:asciiTheme="majorHAnsi" w:hAnsiTheme="majorHAnsi" w:cstheme="majorHAnsi"/>
        </w:rPr>
        <w:t>[</w:t>
      </w:r>
      <w:hyperlink r:id="rId7" w:tooltip="Registro 1600 da EFD-ICMS/IPI" w:history="1">
        <w:r w:rsidRPr="001D26AA">
          <w:rPr>
            <w:rStyle w:val="Hyperlink"/>
            <w:rFonts w:asciiTheme="majorHAnsi" w:hAnsiTheme="majorHAnsi" w:cstheme="majorHAnsi"/>
            <w:color w:val="auto"/>
          </w:rPr>
          <w:t>1600</w:t>
        </w:r>
      </w:hyperlink>
      <w:r w:rsidRPr="001D26AA">
        <w:rPr>
          <w:rFonts w:asciiTheme="majorHAnsi" w:hAnsiTheme="majorHAnsi" w:cstheme="majorHAnsi"/>
        </w:rPr>
        <w:t>].</w:t>
      </w:r>
    </w:p>
    <w:p w:rsidR="00682B6E" w:rsidRPr="001D26AA" w:rsidRDefault="00682B6E" w:rsidP="00682B6E">
      <w:pPr>
        <w:rPr>
          <w:rFonts w:asciiTheme="majorHAnsi" w:hAnsiTheme="majorHAnsi" w:cstheme="majorHAnsi"/>
        </w:rPr>
      </w:pPr>
    </w:p>
    <w:p w:rsidR="00682B6E" w:rsidRPr="001D26AA" w:rsidRDefault="00682B6E" w:rsidP="00682B6E">
      <w:pPr>
        <w:pStyle w:val="NormalWeb"/>
        <w:spacing w:before="0" w:beforeAutospacing="0" w:after="210" w:afterAutospacing="0" w:line="300" w:lineRule="atLeast"/>
        <w:rPr>
          <w:rFonts w:asciiTheme="majorHAnsi" w:hAnsiTheme="majorHAnsi" w:cstheme="majorHAnsi"/>
        </w:rPr>
      </w:pPr>
      <w:r w:rsidRPr="001D26AA">
        <w:rPr>
          <w:rFonts w:asciiTheme="majorHAnsi" w:hAnsiTheme="majorHAnsi" w:cstheme="majorHAnsi"/>
          <w:b/>
          <w:bCs/>
        </w:rPr>
        <w:t>* Campo 02 (COD_PART): Validação: </w:t>
      </w:r>
      <w:r w:rsidRPr="001D26AA">
        <w:rPr>
          <w:rFonts w:asciiTheme="majorHAnsi" w:hAnsiTheme="majorHAnsi" w:cstheme="majorHAnsi"/>
        </w:rPr>
        <w:t>o valor informado deve existir no campo COD_PART do Registro </w:t>
      </w:r>
      <w:hyperlink r:id="rId8" w:tooltip="Registro 0150 da EFD-ICMS/IPI" w:history="1">
        <w:r w:rsidRPr="001D26AA">
          <w:rPr>
            <w:rStyle w:val="Hyperlink"/>
            <w:rFonts w:asciiTheme="majorHAnsi" w:hAnsiTheme="majorHAnsi" w:cstheme="majorHAnsi"/>
            <w:color w:val="auto"/>
          </w:rPr>
          <w:t>0150</w:t>
        </w:r>
      </w:hyperlink>
      <w:r w:rsidRPr="001D26AA">
        <w:rPr>
          <w:rFonts w:asciiTheme="majorHAnsi" w:hAnsiTheme="majorHAnsi" w:cstheme="majorHAnsi"/>
        </w:rPr>
        <w:t>.</w:t>
      </w:r>
    </w:p>
    <w:p w:rsidR="00682B6E" w:rsidRPr="001D26AA" w:rsidRDefault="00682B6E" w:rsidP="00682B6E">
      <w:pPr>
        <w:spacing w:after="240"/>
        <w:rPr>
          <w:rFonts w:asciiTheme="majorHAnsi" w:hAnsiTheme="majorHAnsi" w:cstheme="majorHAnsi"/>
        </w:rPr>
      </w:pPr>
      <w:r w:rsidRPr="001D26AA">
        <w:rPr>
          <w:rStyle w:val="CitaoHTML"/>
          <w:rFonts w:asciiTheme="majorHAnsi" w:hAnsiTheme="majorHAnsi" w:cstheme="majorHAnsi"/>
          <w:b/>
          <w:bCs/>
        </w:rPr>
        <w:t>Base Legal: </w:t>
      </w:r>
      <w:r w:rsidRPr="001D26AA">
        <w:rPr>
          <w:rStyle w:val="CitaoHTML"/>
          <w:rFonts w:asciiTheme="majorHAnsi" w:hAnsiTheme="majorHAnsi" w:cstheme="majorHAnsi"/>
        </w:rPr>
        <w:t>Guia Prático da Escrituração Fiscal Digital - EFD-ICMS/IPI da Receita Federal do Brasil.</w:t>
      </w:r>
    </w:p>
    <w:p w:rsidR="00682B6E" w:rsidRPr="001D26AA" w:rsidRDefault="00682B6E" w:rsidP="00682B6E">
      <w:pPr>
        <w:rPr>
          <w:rFonts w:asciiTheme="majorHAnsi" w:hAnsiTheme="majorHAnsi" w:cstheme="majorHAnsi"/>
        </w:rPr>
      </w:pPr>
    </w:p>
    <w:p w:rsidR="00682B6E" w:rsidRPr="001D26AA" w:rsidRDefault="00682B6E" w:rsidP="00682B6E">
      <w:pPr>
        <w:spacing w:after="100" w:afterAutospacing="1"/>
        <w:jc w:val="both"/>
        <w:rPr>
          <w:rFonts w:asciiTheme="majorHAnsi" w:hAnsiTheme="majorHAnsi" w:cstheme="majorHAnsi"/>
        </w:rPr>
      </w:pPr>
    </w:p>
    <w:p w:rsidR="00682B6E" w:rsidRDefault="00682B6E"/>
    <w:sectPr w:rsidR="00682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F638A"/>
    <w:multiLevelType w:val="multilevel"/>
    <w:tmpl w:val="F53EF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6E"/>
    <w:rsid w:val="00120BFA"/>
    <w:rsid w:val="001D26AA"/>
    <w:rsid w:val="006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1216"/>
  <w15:chartTrackingRefBased/>
  <w15:docId w15:val="{769B12A6-4132-4B9E-90A3-EA67D58C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2B6E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  <w:lang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682B6E"/>
    <w:pPr>
      <w:keepNext/>
      <w:spacing w:before="40"/>
      <w:outlineLvl w:val="1"/>
    </w:pPr>
    <w:rPr>
      <w:rFonts w:ascii="Calibri Light" w:hAnsi="Calibri Light" w:cs="Calibri Light"/>
      <w:color w:val="2F5496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2B6E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2B6E"/>
    <w:rPr>
      <w:rFonts w:ascii="Calibri Light" w:hAnsi="Calibri Light" w:cs="Calibri Light"/>
      <w:color w:val="2F5496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682B6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2B6E"/>
    <w:pPr>
      <w:spacing w:before="100" w:beforeAutospacing="1" w:after="100" w:afterAutospacing="1"/>
    </w:pPr>
  </w:style>
  <w:style w:type="character" w:styleId="CitaoHTML">
    <w:name w:val="HTML Cite"/>
    <w:basedOn w:val="Fontepargpadro"/>
    <w:uiPriority w:val="99"/>
    <w:semiHidden/>
    <w:unhideWhenUsed/>
    <w:rsid w:val="00682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or.srv.br/guias/guiasIndex.php?idGuia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lor.srv.br/guias/guiasIndex.php?idGuia=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or.srv.br/guias/guiasIndex.php?idGuia=6" TargetMode="External"/><Relationship Id="rId5" Type="http://schemas.openxmlformats.org/officeDocument/2006/relationships/hyperlink" Target="https://www.valor.srv.br/guias/guiasIndex.php?idGuia=1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elizeu@magna.local</dc:creator>
  <cp:keywords/>
  <dc:description/>
  <cp:lastModifiedBy>elizeu@magna.local</cp:lastModifiedBy>
  <cp:revision>1</cp:revision>
  <dcterms:created xsi:type="dcterms:W3CDTF">2021-10-18T12:30:00Z</dcterms:created>
  <dcterms:modified xsi:type="dcterms:W3CDTF">2021-10-18T12:44:00Z</dcterms:modified>
</cp:coreProperties>
</file>